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1103" w:rsidRPr="006F1103" w:rsidRDefault="006F1103" w:rsidP="006F1103">
      <w:pPr>
        <w:spacing w:after="0" w:line="240" w:lineRule="auto"/>
        <w:jc w:val="center"/>
        <w:rPr>
          <w:rFonts w:ascii="Arial Narrow" w:hAnsi="Arial Narrow"/>
          <w:b/>
          <w:color w:val="000000" w:themeColor="text1"/>
          <w:sz w:val="20"/>
          <w:szCs w:val="20"/>
        </w:rPr>
      </w:pPr>
      <w:r w:rsidRPr="006F1103">
        <w:rPr>
          <w:rFonts w:ascii="Arial Narrow" w:hAnsi="Arial Narrow"/>
          <w:b/>
          <w:color w:val="000000" w:themeColor="text1"/>
          <w:sz w:val="20"/>
          <w:szCs w:val="20"/>
        </w:rPr>
        <w:t>FORMULARIO No. 6</w:t>
      </w:r>
    </w:p>
    <w:p w:rsidR="006F1103" w:rsidRPr="006F1103" w:rsidRDefault="006F1103" w:rsidP="006F1103">
      <w:pPr>
        <w:spacing w:after="0" w:line="240" w:lineRule="auto"/>
        <w:ind w:right="1"/>
        <w:jc w:val="center"/>
        <w:rPr>
          <w:rFonts w:ascii="Arial Narrow" w:hAnsi="Arial Narrow"/>
          <w:b/>
          <w:color w:val="000000" w:themeColor="text1"/>
          <w:sz w:val="20"/>
          <w:szCs w:val="20"/>
        </w:rPr>
      </w:pPr>
      <w:r w:rsidRPr="006F1103">
        <w:rPr>
          <w:rFonts w:ascii="Arial Narrow" w:hAnsi="Arial Narrow"/>
          <w:b/>
          <w:color w:val="000000" w:themeColor="text1"/>
          <w:sz w:val="20"/>
          <w:szCs w:val="20"/>
        </w:rPr>
        <w:t xml:space="preserve">AUSENCIA DE INHABILIDADES E INCOMPATIBILIDADES </w:t>
      </w:r>
    </w:p>
    <w:p w:rsidR="006F1103" w:rsidRPr="006F1103" w:rsidRDefault="006F1103" w:rsidP="006F1103">
      <w:pPr>
        <w:spacing w:after="0" w:line="240" w:lineRule="auto"/>
        <w:rPr>
          <w:rFonts w:ascii="Arial Narrow" w:hAnsi="Arial Narrow"/>
          <w:color w:val="000000" w:themeColor="text1"/>
          <w:sz w:val="20"/>
          <w:szCs w:val="20"/>
        </w:rPr>
      </w:pPr>
      <w:r w:rsidRPr="006F1103">
        <w:rPr>
          <w:rFonts w:ascii="Arial Narrow" w:hAnsi="Arial Narrow"/>
          <w:color w:val="000000" w:themeColor="text1"/>
          <w:sz w:val="20"/>
          <w:szCs w:val="20"/>
        </w:rPr>
        <w:t xml:space="preserve"> </w:t>
      </w:r>
    </w:p>
    <w:p w:rsidR="006F1103" w:rsidRPr="006F1103" w:rsidRDefault="006F1103" w:rsidP="006F1103">
      <w:pPr>
        <w:spacing w:after="0" w:line="240" w:lineRule="auto"/>
        <w:rPr>
          <w:rFonts w:ascii="Arial Narrow" w:hAnsi="Arial Narrow"/>
          <w:color w:val="000000" w:themeColor="text1"/>
          <w:sz w:val="20"/>
          <w:szCs w:val="20"/>
        </w:rPr>
      </w:pPr>
    </w:p>
    <w:p w:rsidR="006F1103" w:rsidRPr="006F1103" w:rsidRDefault="006F1103" w:rsidP="006F1103">
      <w:pPr>
        <w:spacing w:after="0" w:line="240" w:lineRule="auto"/>
        <w:ind w:left="-5" w:right="270"/>
        <w:jc w:val="both"/>
        <w:rPr>
          <w:rFonts w:ascii="Arial Narrow" w:hAnsi="Arial Narrow"/>
          <w:color w:val="000000" w:themeColor="text1"/>
          <w:sz w:val="20"/>
          <w:szCs w:val="20"/>
        </w:rPr>
      </w:pPr>
      <w:r w:rsidRPr="006F1103">
        <w:rPr>
          <w:rFonts w:ascii="Arial Narrow" w:hAnsi="Arial Narrow"/>
          <w:color w:val="000000" w:themeColor="text1"/>
          <w:sz w:val="20"/>
          <w:szCs w:val="20"/>
        </w:rPr>
        <w:t xml:space="preserve">Yo___________________________________________________, actuando en calidad de __________________________________________(persona natural proponente, o el representante legal, o apoderado), de , manifiesto bajo la gravedad del juramento de forma clara e inequívoca, que ni el proponente, ni su representante legal, ni su apoderado, ni suplentes, ni sus socios, nos encontramos incursos por sí o por interpuesta persona en las causales de inhabilidad e incompatibilidad previstas en la Constitución y en la Ley, en especial las contempladas en el artículo 8 de la Ley 80 de 1993, en la Ley 1150 de 2007 y en la Ley 1474 del 12 de Julio de 2011 "Por la cual se dictan normas orientadas a fortalecer los mecanismos de prevención, investigación y sanción de actos de corrupción y la efectividad del control de la Gestión Pública" (Artículo 1. INHABILIDAD PARA CONTRATAR DE QUIENES INCURRAN EN ACTOS DE CORRUPCIÓN, Artículo 2. INHABILIDAD PARA CONTRATAR DE QUIENES FINANCIEN CAMPAÑAS POLÍTICAS, Artículo 3. PROHIBICIÓN PARA QUE EXSERVIDORES PÚBLICOS GESTION EN INTERESES PRIVADOS, Artículo 4. INHABILIDAD PARA QUE EX EMPLEADOS PÚBLICOS CONTRATEN CON EL ESTADO) y Artículo 43 de la ley 1955 de 2019). Lo anterior en aplicación de los artículos 2.2.1.1.2.2.5 y 2.2.1.1.2.2.8 Régimen de inhabilidades e incompatibilidades Decreto 1082 de 2015. </w:t>
      </w:r>
    </w:p>
    <w:p w:rsidR="006F1103" w:rsidRPr="006F1103" w:rsidRDefault="006F1103" w:rsidP="006F1103">
      <w:pPr>
        <w:spacing w:after="0" w:line="240" w:lineRule="auto"/>
        <w:jc w:val="both"/>
        <w:rPr>
          <w:rFonts w:ascii="Arial Narrow" w:hAnsi="Arial Narrow"/>
          <w:color w:val="000000" w:themeColor="text1"/>
          <w:sz w:val="20"/>
          <w:szCs w:val="20"/>
        </w:rPr>
      </w:pPr>
      <w:r w:rsidRPr="006F1103">
        <w:rPr>
          <w:rFonts w:ascii="Arial Narrow" w:hAnsi="Arial Narrow"/>
          <w:color w:val="000000" w:themeColor="text1"/>
          <w:sz w:val="20"/>
          <w:szCs w:val="20"/>
        </w:rPr>
        <w:t xml:space="preserve"> </w:t>
      </w:r>
    </w:p>
    <w:p w:rsidR="006F1103" w:rsidRPr="006F1103" w:rsidRDefault="006F1103" w:rsidP="006F1103">
      <w:pPr>
        <w:spacing w:after="0" w:line="240" w:lineRule="auto"/>
        <w:rPr>
          <w:rFonts w:ascii="Arial Narrow" w:hAnsi="Arial Narrow"/>
          <w:color w:val="000000" w:themeColor="text1"/>
          <w:sz w:val="20"/>
          <w:szCs w:val="20"/>
        </w:rPr>
      </w:pPr>
      <w:r w:rsidRPr="006F1103">
        <w:rPr>
          <w:rFonts w:ascii="Arial Narrow" w:hAnsi="Arial Narrow"/>
          <w:color w:val="000000" w:themeColor="text1"/>
          <w:sz w:val="20"/>
          <w:szCs w:val="20"/>
        </w:rPr>
        <w:t xml:space="preserve"> </w:t>
      </w:r>
    </w:p>
    <w:p w:rsidR="006F1103" w:rsidRPr="006F1103" w:rsidRDefault="006F1103" w:rsidP="006F1103">
      <w:pPr>
        <w:spacing w:after="0" w:line="240" w:lineRule="auto"/>
        <w:ind w:left="-5"/>
        <w:rPr>
          <w:rFonts w:ascii="Arial Narrow" w:hAnsi="Arial Narrow"/>
          <w:color w:val="000000" w:themeColor="text1"/>
          <w:sz w:val="20"/>
          <w:szCs w:val="20"/>
        </w:rPr>
      </w:pPr>
      <w:r w:rsidRPr="006F1103">
        <w:rPr>
          <w:rFonts w:ascii="Arial Narrow" w:hAnsi="Arial Narrow"/>
          <w:color w:val="000000" w:themeColor="text1"/>
          <w:sz w:val="20"/>
          <w:szCs w:val="20"/>
        </w:rPr>
        <w:t xml:space="preserve">El proponente: </w:t>
      </w:r>
    </w:p>
    <w:p w:rsidR="006F1103" w:rsidRPr="006F1103" w:rsidRDefault="006F1103" w:rsidP="006F1103">
      <w:pPr>
        <w:spacing w:after="0" w:line="240" w:lineRule="auto"/>
        <w:rPr>
          <w:rFonts w:ascii="Arial Narrow" w:hAnsi="Arial Narrow"/>
          <w:color w:val="000000" w:themeColor="text1"/>
          <w:sz w:val="20"/>
          <w:szCs w:val="20"/>
        </w:rPr>
      </w:pPr>
      <w:r w:rsidRPr="006F1103">
        <w:rPr>
          <w:rFonts w:ascii="Arial Narrow" w:hAnsi="Arial Narrow"/>
          <w:color w:val="000000" w:themeColor="text1"/>
          <w:sz w:val="20"/>
          <w:szCs w:val="20"/>
        </w:rPr>
        <w:t xml:space="preserve"> </w:t>
      </w:r>
    </w:p>
    <w:p w:rsidR="006F1103" w:rsidRPr="006F1103" w:rsidRDefault="006F1103" w:rsidP="006F1103">
      <w:pPr>
        <w:spacing w:after="0" w:line="240" w:lineRule="auto"/>
        <w:ind w:left="-5"/>
        <w:rPr>
          <w:rFonts w:ascii="Arial Narrow" w:hAnsi="Arial Narrow"/>
          <w:color w:val="000000" w:themeColor="text1"/>
          <w:sz w:val="20"/>
          <w:szCs w:val="20"/>
        </w:rPr>
      </w:pPr>
      <w:r w:rsidRPr="006F1103">
        <w:rPr>
          <w:rFonts w:ascii="Arial Narrow" w:hAnsi="Arial Narrow"/>
          <w:color w:val="000000" w:themeColor="text1"/>
          <w:sz w:val="20"/>
          <w:szCs w:val="20"/>
        </w:rPr>
        <w:t xml:space="preserve">__________________________________________________________________________________ </w:t>
      </w:r>
    </w:p>
    <w:p w:rsidR="006F1103" w:rsidRPr="006F1103" w:rsidRDefault="006F1103" w:rsidP="006F1103">
      <w:pPr>
        <w:spacing w:after="0" w:line="240" w:lineRule="auto"/>
        <w:ind w:left="-5"/>
        <w:rPr>
          <w:rFonts w:ascii="Arial Narrow" w:hAnsi="Arial Narrow"/>
          <w:color w:val="000000" w:themeColor="text1"/>
          <w:sz w:val="20"/>
          <w:szCs w:val="20"/>
        </w:rPr>
      </w:pPr>
      <w:r w:rsidRPr="006F1103">
        <w:rPr>
          <w:rFonts w:ascii="Arial Narrow" w:hAnsi="Arial Narrow"/>
          <w:color w:val="000000" w:themeColor="text1"/>
          <w:sz w:val="20"/>
          <w:szCs w:val="20"/>
        </w:rPr>
        <w:t xml:space="preserve">(Nombre, número del documento de identificación y firma del proponente o su representante o apoderado) </w:t>
      </w:r>
    </w:p>
    <w:p w:rsidR="0045204E" w:rsidRPr="006F1103" w:rsidRDefault="006F1103" w:rsidP="006F1103"/>
    <w:sectPr w:rsidR="0045204E" w:rsidRPr="006F1103">
      <w:headerReference w:type="even" r:id="rId7"/>
      <w:headerReference w:type="default" r:id="rId8"/>
      <w:footerReference w:type="even" r:id="rId9"/>
      <w:footerReference w:type="default" r:id="rId10"/>
      <w:headerReference w:type="first" r:id="rId11"/>
      <w:footerReference w:type="first" r:id="rId12"/>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2B54" w:rsidRDefault="008B2B54" w:rsidP="008B2B54">
      <w:pPr>
        <w:spacing w:after="0" w:line="240" w:lineRule="auto"/>
      </w:pPr>
      <w:r>
        <w:separator/>
      </w:r>
    </w:p>
  </w:endnote>
  <w:endnote w:type="continuationSeparator" w:id="0">
    <w:p w:rsidR="008B2B54" w:rsidRDefault="008B2B54" w:rsidP="008B2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1103" w:rsidRDefault="006F1103">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2B54" w:rsidRDefault="008B2B54" w:rsidP="008B2B54">
    <w:pPr>
      <w:spacing w:line="240" w:lineRule="auto"/>
      <w:jc w:val="both"/>
      <w:rPr>
        <w:rFonts w:eastAsiaTheme="minorEastAsia"/>
        <w:lang w:val="x-none" w:eastAsia="x-none"/>
      </w:rPr>
    </w:pPr>
    <w:r w:rsidRPr="00A50FA9">
      <w:rPr>
        <w:rFonts w:ascii="Arial" w:hAnsi="Arial" w:cs="Arial"/>
        <w:b/>
        <w:i/>
        <w:noProof/>
        <w:color w:val="000000"/>
        <w:sz w:val="8"/>
        <w:szCs w:val="8"/>
        <w:u w:val="single"/>
        <w:lang w:eastAsia="es-CO"/>
      </w:rPr>
      <w:drawing>
        <wp:anchor distT="0" distB="0" distL="114300" distR="114300" simplePos="0" relativeHeight="251659264" behindDoc="0" locked="0" layoutInCell="1" allowOverlap="1" wp14:anchorId="2AA627D0" wp14:editId="435216B4">
          <wp:simplePos x="0" y="0"/>
          <wp:positionH relativeFrom="margin">
            <wp:posOffset>198120</wp:posOffset>
          </wp:positionH>
          <wp:positionV relativeFrom="paragraph">
            <wp:posOffset>-44450</wp:posOffset>
          </wp:positionV>
          <wp:extent cx="1399292" cy="398636"/>
          <wp:effectExtent l="0" t="0" r="0" b="1905"/>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3"/>
                  <pic:cNvPicPr>
                    <a:picLocks noChangeAspect="1"/>
                  </pic:cNvPicPr>
                </pic:nvPicPr>
                <pic:blipFill rotWithShape="1">
                  <a:blip r:embed="rId1" cstate="print">
                    <a:extLst>
                      <a:ext uri="{28A0092B-C50C-407E-A947-70E740481C1C}">
                        <a14:useLocalDpi xmlns:a14="http://schemas.microsoft.com/office/drawing/2010/main" val="0"/>
                      </a:ext>
                    </a:extLst>
                  </a:blip>
                  <a:srcRect b="6369"/>
                  <a:stretch/>
                </pic:blipFill>
                <pic:spPr bwMode="auto">
                  <a:xfrm>
                    <a:off x="0" y="0"/>
                    <a:ext cx="1399292" cy="398636"/>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dt>
    <w:sdtPr>
      <w:rPr>
        <w:rFonts w:ascii="Times New Roman" w:eastAsiaTheme="minorEastAsia" w:hAnsi="Times New Roman" w:cs="Times New Roman"/>
        <w:sz w:val="20"/>
        <w:szCs w:val="20"/>
        <w:lang w:val="x-none" w:eastAsia="x-none"/>
      </w:rPr>
      <w:id w:val="274537312"/>
      <w:docPartObj>
        <w:docPartGallery w:val="Page Numbers (Bottom of Page)"/>
        <w:docPartUnique/>
      </w:docPartObj>
    </w:sdtPr>
    <w:sdtEndPr>
      <w:rPr>
        <w:rFonts w:asciiTheme="minorHAnsi" w:eastAsiaTheme="minorHAnsi" w:hAnsiTheme="minorHAnsi" w:cstheme="minorBidi"/>
        <w:sz w:val="22"/>
        <w:szCs w:val="22"/>
        <w:lang w:val="es-CO" w:eastAsia="en-US"/>
      </w:rPr>
    </w:sdtEndPr>
    <w:sdtContent>
      <w:sdt>
        <w:sdtPr>
          <w:rPr>
            <w:rFonts w:ascii="Times New Roman" w:eastAsiaTheme="minorEastAsia" w:hAnsi="Times New Roman" w:cs="Times New Roman"/>
            <w:sz w:val="20"/>
            <w:szCs w:val="20"/>
            <w:lang w:val="x-none" w:eastAsia="x-none"/>
          </w:rPr>
          <w:id w:val="2048025171"/>
          <w:docPartObj>
            <w:docPartGallery w:val="Page Numbers (Top of Page)"/>
            <w:docPartUnique/>
          </w:docPartObj>
        </w:sdtPr>
        <w:sdtEndPr>
          <w:rPr>
            <w:rFonts w:asciiTheme="minorHAnsi" w:eastAsiaTheme="minorHAnsi" w:hAnsiTheme="minorHAnsi" w:cstheme="minorBidi"/>
            <w:sz w:val="22"/>
            <w:szCs w:val="22"/>
            <w:lang w:val="es-CO" w:eastAsia="en-US"/>
          </w:rPr>
        </w:sdtEndPr>
        <w:sdtContent>
          <w:p w:rsidR="008B2B54" w:rsidRDefault="008B2B54" w:rsidP="008B2B54">
            <w:pPr>
              <w:spacing w:after="0" w:line="240" w:lineRule="auto"/>
              <w:jc w:val="center"/>
              <w:rPr>
                <w:rFonts w:ascii="Arial" w:hAnsi="Arial" w:cs="Arial"/>
                <w:sz w:val="14"/>
                <w:szCs w:val="16"/>
                <w:lang w:val="es-MX"/>
              </w:rPr>
            </w:pPr>
            <w:r>
              <w:rPr>
                <w:rFonts w:ascii="Arial" w:hAnsi="Arial" w:cs="Arial"/>
                <w:sz w:val="14"/>
                <w:szCs w:val="16"/>
                <w:lang w:val="es-MX"/>
              </w:rPr>
              <w:t>Cantón Militar CAIMI- Carrera 8 No.101-33- Bogotá D.C.</w:t>
            </w:r>
          </w:p>
          <w:p w:rsidR="008B2B54" w:rsidRDefault="008B2B54" w:rsidP="008B2B54">
            <w:pPr>
              <w:tabs>
                <w:tab w:val="left" w:pos="360"/>
              </w:tabs>
              <w:autoSpaceDE w:val="0"/>
              <w:spacing w:after="0" w:line="240" w:lineRule="auto"/>
              <w:ind w:left="708" w:right="-20"/>
              <w:jc w:val="center"/>
              <w:rPr>
                <w:rFonts w:ascii="Arial" w:hAnsi="Arial" w:cs="Arial"/>
              </w:rPr>
            </w:pPr>
            <w:r>
              <w:rPr>
                <w:rFonts w:ascii="Arial" w:hAnsi="Arial" w:cs="Arial"/>
                <w:sz w:val="14"/>
                <w:szCs w:val="16"/>
                <w:lang w:val="es-MX"/>
              </w:rPr>
              <w:t xml:space="preserve">Teléfono 350 496 3202 - </w:t>
            </w:r>
            <w:r w:rsidRPr="00A565F1">
              <w:rPr>
                <w:rFonts w:ascii="Arial" w:hAnsi="Arial" w:cs="Arial"/>
                <w:sz w:val="14"/>
                <w:szCs w:val="16"/>
                <w:lang w:val="es-MX"/>
              </w:rPr>
              <w:t>350 653 1472</w:t>
            </w:r>
            <w:r>
              <w:rPr>
                <w:rFonts w:ascii="Arial" w:hAnsi="Arial" w:cs="Arial"/>
                <w:sz w:val="14"/>
                <w:szCs w:val="16"/>
                <w:lang w:val="es-MX"/>
              </w:rPr>
              <w:t xml:space="preserve"> – 350 496 3168 – 600 4900 Ext 4940 642 4918 Ext 4940 </w:t>
            </w:r>
          </w:p>
          <w:p w:rsidR="008B2B54" w:rsidRDefault="008B2B54" w:rsidP="008B2B54">
            <w:pPr>
              <w:pStyle w:val="Piedepgina"/>
              <w:ind w:left="708"/>
              <w:jc w:val="center"/>
              <w:rPr>
                <w:rFonts w:ascii="Arial" w:hAnsi="Arial" w:cs="Arial"/>
                <w:color w:val="003399"/>
                <w:sz w:val="14"/>
                <w:szCs w:val="16"/>
              </w:rPr>
            </w:pPr>
            <w:hyperlink r:id="rId2" w:history="1">
              <w:r>
                <w:rPr>
                  <w:rStyle w:val="Hipervnculo"/>
                  <w:rFonts w:ascii="Arial" w:hAnsi="Arial" w:cs="Arial"/>
                  <w:color w:val="003399"/>
                  <w:sz w:val="14"/>
                  <w:szCs w:val="16"/>
                </w:rPr>
                <w:t>cenacimi@ejercito.mil.co</w:t>
              </w:r>
            </w:hyperlink>
            <w:r>
              <w:rPr>
                <w:rFonts w:ascii="Arial" w:hAnsi="Arial" w:cs="Arial"/>
                <w:color w:val="003399"/>
                <w:sz w:val="14"/>
                <w:szCs w:val="16"/>
              </w:rPr>
              <w:t xml:space="preserve"> - </w:t>
            </w:r>
            <w:hyperlink r:id="rId3" w:history="1">
              <w:r w:rsidRPr="00087E63">
                <w:rPr>
                  <w:rStyle w:val="Hipervnculo"/>
                  <w:rFonts w:ascii="Arial" w:hAnsi="Arial" w:cs="Arial"/>
                  <w:sz w:val="14"/>
                  <w:szCs w:val="16"/>
                </w:rPr>
                <w:t>registro.cenac@imi.mil.co</w:t>
              </w:r>
            </w:hyperlink>
          </w:p>
          <w:p w:rsidR="008B2B54" w:rsidRPr="008B2B54" w:rsidRDefault="008B2B54" w:rsidP="008B2B54">
            <w:pPr>
              <w:pStyle w:val="Encabezado"/>
              <w:ind w:left="424"/>
              <w:jc w:val="center"/>
              <w:rPr>
                <w:rFonts w:ascii="Arial" w:hAnsi="Arial" w:cs="Arial"/>
                <w:b/>
                <w:color w:val="003399"/>
              </w:rPr>
            </w:pPr>
            <w:r w:rsidRPr="00FF7738">
              <w:rPr>
                <w:rFonts w:ascii="Arial Narrow" w:hAnsi="Arial Narrow"/>
                <w:sz w:val="14"/>
                <w:szCs w:val="14"/>
              </w:rPr>
              <w:t xml:space="preserve">Página </w:t>
            </w:r>
            <w:r w:rsidRPr="00FF7738">
              <w:rPr>
                <w:rFonts w:ascii="Arial Narrow" w:hAnsi="Arial Narrow"/>
                <w:b/>
                <w:bCs/>
                <w:sz w:val="14"/>
                <w:szCs w:val="14"/>
              </w:rPr>
              <w:fldChar w:fldCharType="begin"/>
            </w:r>
            <w:r w:rsidRPr="00FF7738">
              <w:rPr>
                <w:rFonts w:ascii="Arial Narrow" w:hAnsi="Arial Narrow"/>
                <w:b/>
                <w:bCs/>
                <w:sz w:val="14"/>
                <w:szCs w:val="14"/>
              </w:rPr>
              <w:instrText>PAGE</w:instrText>
            </w:r>
            <w:r w:rsidRPr="00FF7738">
              <w:rPr>
                <w:rFonts w:ascii="Arial Narrow" w:hAnsi="Arial Narrow"/>
                <w:b/>
                <w:bCs/>
                <w:sz w:val="14"/>
                <w:szCs w:val="14"/>
              </w:rPr>
              <w:fldChar w:fldCharType="separate"/>
            </w:r>
            <w:r w:rsidR="006F1103">
              <w:rPr>
                <w:rFonts w:ascii="Arial Narrow" w:hAnsi="Arial Narrow"/>
                <w:b/>
                <w:bCs/>
                <w:noProof/>
                <w:sz w:val="14"/>
                <w:szCs w:val="14"/>
              </w:rPr>
              <w:t>1</w:t>
            </w:r>
            <w:r w:rsidRPr="00FF7738">
              <w:rPr>
                <w:rFonts w:ascii="Arial Narrow" w:hAnsi="Arial Narrow"/>
                <w:b/>
                <w:bCs/>
                <w:sz w:val="14"/>
                <w:szCs w:val="14"/>
              </w:rPr>
              <w:fldChar w:fldCharType="end"/>
            </w:r>
            <w:r w:rsidRPr="00FF7738">
              <w:rPr>
                <w:rFonts w:ascii="Arial Narrow" w:hAnsi="Arial Narrow"/>
                <w:sz w:val="14"/>
                <w:szCs w:val="14"/>
              </w:rPr>
              <w:t xml:space="preserve"> de </w:t>
            </w:r>
            <w:r w:rsidRPr="00FF7738">
              <w:rPr>
                <w:rFonts w:ascii="Arial Narrow" w:hAnsi="Arial Narrow"/>
                <w:b/>
                <w:bCs/>
                <w:sz w:val="14"/>
                <w:szCs w:val="14"/>
              </w:rPr>
              <w:fldChar w:fldCharType="begin"/>
            </w:r>
            <w:r w:rsidRPr="00FF7738">
              <w:rPr>
                <w:rFonts w:ascii="Arial Narrow" w:hAnsi="Arial Narrow"/>
                <w:b/>
                <w:bCs/>
                <w:sz w:val="14"/>
                <w:szCs w:val="14"/>
              </w:rPr>
              <w:instrText>NUMPAGES</w:instrText>
            </w:r>
            <w:r w:rsidRPr="00FF7738">
              <w:rPr>
                <w:rFonts w:ascii="Arial Narrow" w:hAnsi="Arial Narrow"/>
                <w:b/>
                <w:bCs/>
                <w:sz w:val="14"/>
                <w:szCs w:val="14"/>
              </w:rPr>
              <w:fldChar w:fldCharType="separate"/>
            </w:r>
            <w:r w:rsidR="006F1103">
              <w:rPr>
                <w:rFonts w:ascii="Arial Narrow" w:hAnsi="Arial Narrow"/>
                <w:b/>
                <w:bCs/>
                <w:noProof/>
                <w:sz w:val="14"/>
                <w:szCs w:val="14"/>
              </w:rPr>
              <w:t>1</w:t>
            </w:r>
            <w:r w:rsidRPr="00FF7738">
              <w:rPr>
                <w:rFonts w:ascii="Arial Narrow" w:hAnsi="Arial Narrow"/>
                <w:b/>
                <w:bCs/>
                <w:sz w:val="14"/>
                <w:szCs w:val="14"/>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1103" w:rsidRDefault="006F1103">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2B54" w:rsidRDefault="008B2B54" w:rsidP="008B2B54">
      <w:pPr>
        <w:spacing w:after="0" w:line="240" w:lineRule="auto"/>
      </w:pPr>
      <w:r>
        <w:separator/>
      </w:r>
    </w:p>
  </w:footnote>
  <w:footnote w:type="continuationSeparator" w:id="0">
    <w:p w:rsidR="008B2B54" w:rsidRDefault="008B2B54" w:rsidP="008B2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1103" w:rsidRDefault="006F1103">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2B54" w:rsidRPr="00FF7738" w:rsidRDefault="008B2B54" w:rsidP="008B2B54">
    <w:pPr>
      <w:pStyle w:val="Piedepgina"/>
      <w:jc w:val="center"/>
      <w:rPr>
        <w:rFonts w:ascii="Arial" w:hAnsi="Arial" w:cs="Arial"/>
        <w:color w:val="0000FF"/>
        <w:sz w:val="14"/>
        <w:szCs w:val="16"/>
        <w:u w:val="single"/>
      </w:rPr>
    </w:pPr>
    <w:r w:rsidRPr="007C744C">
      <w:rPr>
        <w:rFonts w:ascii="Arial" w:hAnsi="Arial" w:cs="Arial"/>
        <w:b/>
        <w:bCs/>
        <w:noProof/>
        <w:sz w:val="16"/>
        <w:szCs w:val="16"/>
        <w:lang w:eastAsia="es-CO"/>
      </w:rPr>
      <w:drawing>
        <wp:anchor distT="0" distB="0" distL="114300" distR="114300" simplePos="0" relativeHeight="251661312" behindDoc="0" locked="0" layoutInCell="1" allowOverlap="1" wp14:anchorId="5A87B0CA" wp14:editId="22961CB6">
          <wp:simplePos x="0" y="0"/>
          <wp:positionH relativeFrom="margin">
            <wp:posOffset>0</wp:posOffset>
          </wp:positionH>
          <wp:positionV relativeFrom="paragraph">
            <wp:posOffset>-635</wp:posOffset>
          </wp:positionV>
          <wp:extent cx="902335" cy="524510"/>
          <wp:effectExtent l="0" t="0" r="0" b="8890"/>
          <wp:wrapNone/>
          <wp:docPr id="50" name="Imagen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2335" cy="524510"/>
                  </a:xfrm>
                  <a:prstGeom prst="rect">
                    <a:avLst/>
                  </a:prstGeom>
                  <a:noFill/>
                </pic:spPr>
              </pic:pic>
            </a:graphicData>
          </a:graphic>
          <wp14:sizeRelH relativeFrom="page">
            <wp14:pctWidth>0</wp14:pctWidth>
          </wp14:sizeRelH>
          <wp14:sizeRelV relativeFrom="page">
            <wp14:pctHeight>0</wp14:pctHeight>
          </wp14:sizeRelV>
        </wp:anchor>
      </w:drawing>
    </w:r>
  </w:p>
  <w:p w:rsidR="008B2B54" w:rsidRDefault="008B2B54" w:rsidP="008B2B54">
    <w:pPr>
      <w:pStyle w:val="Piedepgina"/>
      <w:jc w:val="right"/>
    </w:pPr>
    <w:r w:rsidRPr="00FF7738">
      <w:rPr>
        <w:rFonts w:ascii="Arial Narrow" w:hAnsi="Arial Narrow"/>
        <w:sz w:val="14"/>
        <w:szCs w:val="14"/>
      </w:rPr>
      <w:t xml:space="preserve">Página </w:t>
    </w:r>
    <w:r w:rsidRPr="00FF7738">
      <w:rPr>
        <w:rFonts w:ascii="Arial Narrow" w:hAnsi="Arial Narrow"/>
        <w:b/>
        <w:bCs/>
        <w:sz w:val="14"/>
        <w:szCs w:val="14"/>
      </w:rPr>
      <w:fldChar w:fldCharType="begin"/>
    </w:r>
    <w:r w:rsidRPr="00FF7738">
      <w:rPr>
        <w:rFonts w:ascii="Arial Narrow" w:hAnsi="Arial Narrow"/>
        <w:b/>
        <w:bCs/>
        <w:sz w:val="14"/>
        <w:szCs w:val="14"/>
      </w:rPr>
      <w:instrText>PAGE</w:instrText>
    </w:r>
    <w:r w:rsidRPr="00FF7738">
      <w:rPr>
        <w:rFonts w:ascii="Arial Narrow" w:hAnsi="Arial Narrow"/>
        <w:b/>
        <w:bCs/>
        <w:sz w:val="14"/>
        <w:szCs w:val="14"/>
      </w:rPr>
      <w:fldChar w:fldCharType="separate"/>
    </w:r>
    <w:r w:rsidR="006F1103">
      <w:rPr>
        <w:rFonts w:ascii="Arial Narrow" w:hAnsi="Arial Narrow"/>
        <w:b/>
        <w:bCs/>
        <w:noProof/>
        <w:sz w:val="14"/>
        <w:szCs w:val="14"/>
      </w:rPr>
      <w:t>1</w:t>
    </w:r>
    <w:r w:rsidRPr="00FF7738">
      <w:rPr>
        <w:rFonts w:ascii="Arial Narrow" w:hAnsi="Arial Narrow"/>
        <w:b/>
        <w:bCs/>
        <w:sz w:val="14"/>
        <w:szCs w:val="14"/>
      </w:rPr>
      <w:fldChar w:fldCharType="end"/>
    </w:r>
    <w:r>
      <w:rPr>
        <w:rFonts w:ascii="Arial Narrow" w:hAnsi="Arial Narrow"/>
        <w:b/>
        <w:bCs/>
        <w:sz w:val="14"/>
        <w:szCs w:val="14"/>
      </w:rPr>
      <w:t xml:space="preserve"> de </w:t>
    </w:r>
    <w:r w:rsidRPr="00F21B95">
      <w:rPr>
        <w:rFonts w:ascii="Arial Narrow" w:hAnsi="Arial Narrow" w:cs="Arial"/>
        <w:b/>
        <w:bCs/>
        <w:color w:val="000000" w:themeColor="text1"/>
        <w:sz w:val="14"/>
        <w:szCs w:val="16"/>
      </w:rPr>
      <w:fldChar w:fldCharType="begin"/>
    </w:r>
    <w:r w:rsidRPr="00F21B95">
      <w:rPr>
        <w:rFonts w:ascii="Arial Narrow" w:hAnsi="Arial Narrow" w:cs="Arial"/>
        <w:b/>
        <w:bCs/>
        <w:color w:val="000000" w:themeColor="text1"/>
        <w:sz w:val="14"/>
        <w:szCs w:val="16"/>
      </w:rPr>
      <w:instrText>NUMPAGES  \* Arabic  \* MERGEFORMAT</w:instrText>
    </w:r>
    <w:r w:rsidRPr="00F21B95">
      <w:rPr>
        <w:rFonts w:ascii="Arial Narrow" w:hAnsi="Arial Narrow" w:cs="Arial"/>
        <w:b/>
        <w:bCs/>
        <w:color w:val="000000" w:themeColor="text1"/>
        <w:sz w:val="14"/>
        <w:szCs w:val="16"/>
      </w:rPr>
      <w:fldChar w:fldCharType="separate"/>
    </w:r>
    <w:r w:rsidR="006F1103" w:rsidRPr="006F1103">
      <w:rPr>
        <w:rFonts w:ascii="Arial Narrow" w:hAnsi="Arial Narrow" w:cs="Arial"/>
        <w:b/>
        <w:bCs/>
        <w:noProof/>
        <w:color w:val="000000" w:themeColor="text1"/>
        <w:sz w:val="14"/>
        <w:szCs w:val="16"/>
        <w:lang w:val="es-ES"/>
      </w:rPr>
      <w:t>1</w:t>
    </w:r>
    <w:r w:rsidRPr="00F21B95">
      <w:rPr>
        <w:rFonts w:ascii="Arial Narrow" w:hAnsi="Arial Narrow" w:cs="Arial"/>
        <w:b/>
        <w:bCs/>
        <w:color w:val="000000" w:themeColor="text1"/>
        <w:sz w:val="14"/>
        <w:szCs w:val="16"/>
      </w:rPr>
      <w:fldChar w:fldCharType="end"/>
    </w:r>
  </w:p>
  <w:p w:rsidR="006F1103" w:rsidRPr="006F1103" w:rsidRDefault="006F1103" w:rsidP="006F1103">
    <w:pPr>
      <w:spacing w:after="0" w:line="240" w:lineRule="auto"/>
      <w:jc w:val="center"/>
      <w:rPr>
        <w:rFonts w:ascii="Arial Narrow" w:eastAsia="Times New Roman" w:hAnsi="Arial Narrow" w:cs="Arial"/>
        <w:b/>
        <w:color w:val="000000" w:themeColor="text1"/>
        <w:sz w:val="14"/>
        <w:szCs w:val="14"/>
        <w:lang w:eastAsia="es-ES"/>
      </w:rPr>
    </w:pPr>
    <w:r w:rsidRPr="006F1103">
      <w:rPr>
        <w:rFonts w:ascii="Arial Narrow" w:eastAsia="Times New Roman" w:hAnsi="Arial Narrow" w:cs="Arial"/>
        <w:b/>
        <w:color w:val="000000" w:themeColor="text1"/>
        <w:sz w:val="14"/>
        <w:szCs w:val="14"/>
        <w:lang w:eastAsia="es-ES"/>
      </w:rPr>
      <w:t>FORMULARIO No. 6</w:t>
    </w:r>
  </w:p>
  <w:p w:rsidR="008B2B54" w:rsidRDefault="006F1103" w:rsidP="006F1103">
    <w:pPr>
      <w:spacing w:after="0" w:line="240" w:lineRule="auto"/>
      <w:jc w:val="center"/>
    </w:pPr>
    <w:bookmarkStart w:id="0" w:name="_GoBack"/>
    <w:r w:rsidRPr="006F1103">
      <w:rPr>
        <w:rFonts w:ascii="Arial Narrow" w:eastAsia="Times New Roman" w:hAnsi="Arial Narrow" w:cs="Arial"/>
        <w:b/>
        <w:color w:val="000000" w:themeColor="text1"/>
        <w:sz w:val="14"/>
        <w:szCs w:val="14"/>
        <w:lang w:eastAsia="es-ES"/>
      </w:rPr>
      <w:t>AUSENCIA DE INHABILIDADES E INCOMPATIBILIDADES</w:t>
    </w:r>
    <w:bookmarkEnd w:id="0"/>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1103" w:rsidRDefault="006F1103">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A159A"/>
    <w:multiLevelType w:val="multilevel"/>
    <w:tmpl w:val="3C9C8F94"/>
    <w:styleLink w:val="WW8Num5015"/>
    <w:lvl w:ilvl="0">
      <w:start w:val="1"/>
      <w:numFmt w:val="decimal"/>
      <w:lvlText w:val="%1."/>
      <w:lvlJc w:val="left"/>
      <w:pPr>
        <w:tabs>
          <w:tab w:val="num" w:pos="360"/>
        </w:tabs>
        <w:ind w:left="360" w:hanging="360"/>
      </w:pPr>
      <w:rPr>
        <w:sz w:val="24"/>
        <w:szCs w:val="24"/>
      </w:rPr>
    </w:lvl>
    <w:lvl w:ilvl="1">
      <w:start w:val="1"/>
      <w:numFmt w:val="decimal"/>
      <w:isLgl/>
      <w:lvlText w:val="%1.%2."/>
      <w:lvlJc w:val="left"/>
      <w:pPr>
        <w:ind w:left="927" w:hanging="36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2988" w:hanging="720"/>
      </w:pPr>
      <w:rPr>
        <w:rFonts w:hint="default"/>
      </w:rPr>
    </w:lvl>
    <w:lvl w:ilvl="5">
      <w:start w:val="1"/>
      <w:numFmt w:val="decimal"/>
      <w:isLgl/>
      <w:lvlText w:val="%1.%2.%3.%4.%5.%6."/>
      <w:lvlJc w:val="left"/>
      <w:pPr>
        <w:ind w:left="3915" w:hanging="1080"/>
      </w:pPr>
      <w:rPr>
        <w:rFonts w:hint="default"/>
      </w:rPr>
    </w:lvl>
    <w:lvl w:ilvl="6">
      <w:start w:val="1"/>
      <w:numFmt w:val="decimal"/>
      <w:isLgl/>
      <w:lvlText w:val="%1.%2.%3.%4.%5.%6.%7."/>
      <w:lvlJc w:val="left"/>
      <w:pPr>
        <w:ind w:left="4482" w:hanging="1080"/>
      </w:pPr>
      <w:rPr>
        <w:rFonts w:hint="default"/>
      </w:rPr>
    </w:lvl>
    <w:lvl w:ilvl="7">
      <w:start w:val="1"/>
      <w:numFmt w:val="decimal"/>
      <w:isLgl/>
      <w:lvlText w:val="%1.%2.%3.%4.%5.%6.%7.%8."/>
      <w:lvlJc w:val="left"/>
      <w:pPr>
        <w:ind w:left="5409" w:hanging="1440"/>
      </w:pPr>
      <w:rPr>
        <w:rFonts w:hint="default"/>
      </w:rPr>
    </w:lvl>
    <w:lvl w:ilvl="8">
      <w:start w:val="1"/>
      <w:numFmt w:val="decimal"/>
      <w:isLgl/>
      <w:lvlText w:val="%1.%2.%3.%4.%5.%6.%7.%8.%9."/>
      <w:lvlJc w:val="left"/>
      <w:pPr>
        <w:ind w:left="5976" w:hanging="1440"/>
      </w:pPr>
      <w:rPr>
        <w:rFonts w:hint="default"/>
      </w:rPr>
    </w:lvl>
  </w:abstractNum>
  <w:abstractNum w:abstractNumId="1" w15:restartNumberingAfterBreak="0">
    <w:nsid w:val="09EB3A06"/>
    <w:multiLevelType w:val="hybridMultilevel"/>
    <w:tmpl w:val="FFFFFFFF"/>
    <w:lvl w:ilvl="0" w:tplc="9B2C906E">
      <w:start w:val="1"/>
      <w:numFmt w:val="bullet"/>
      <w:lvlText w:val=""/>
      <w:lvlJc w:val="left"/>
      <w:pPr>
        <w:ind w:left="720" w:hanging="360"/>
      </w:pPr>
      <w:rPr>
        <w:rFonts w:ascii="Wingdings" w:hAnsi="Wingdings" w:hint="default"/>
      </w:rPr>
    </w:lvl>
    <w:lvl w:ilvl="1" w:tplc="31F61570">
      <w:start w:val="1"/>
      <w:numFmt w:val="bullet"/>
      <w:lvlText w:val="o"/>
      <w:lvlJc w:val="left"/>
      <w:pPr>
        <w:ind w:left="1440" w:hanging="360"/>
      </w:pPr>
      <w:rPr>
        <w:rFonts w:ascii="Courier New" w:hAnsi="Courier New" w:hint="default"/>
      </w:rPr>
    </w:lvl>
    <w:lvl w:ilvl="2" w:tplc="D6F067DE">
      <w:start w:val="1"/>
      <w:numFmt w:val="bullet"/>
      <w:lvlText w:val=""/>
      <w:lvlJc w:val="left"/>
      <w:pPr>
        <w:ind w:left="2160" w:hanging="360"/>
      </w:pPr>
      <w:rPr>
        <w:rFonts w:ascii="Wingdings" w:hAnsi="Wingdings" w:hint="default"/>
      </w:rPr>
    </w:lvl>
    <w:lvl w:ilvl="3" w:tplc="3CC608E0">
      <w:start w:val="1"/>
      <w:numFmt w:val="bullet"/>
      <w:lvlText w:val=""/>
      <w:lvlJc w:val="left"/>
      <w:pPr>
        <w:ind w:left="2880" w:hanging="360"/>
      </w:pPr>
      <w:rPr>
        <w:rFonts w:ascii="Symbol" w:hAnsi="Symbol" w:hint="default"/>
      </w:rPr>
    </w:lvl>
    <w:lvl w:ilvl="4" w:tplc="D2907A0E">
      <w:start w:val="1"/>
      <w:numFmt w:val="bullet"/>
      <w:lvlText w:val="o"/>
      <w:lvlJc w:val="left"/>
      <w:pPr>
        <w:ind w:left="3600" w:hanging="360"/>
      </w:pPr>
      <w:rPr>
        <w:rFonts w:ascii="Courier New" w:hAnsi="Courier New" w:hint="default"/>
      </w:rPr>
    </w:lvl>
    <w:lvl w:ilvl="5" w:tplc="0B2A8C3A">
      <w:start w:val="1"/>
      <w:numFmt w:val="bullet"/>
      <w:lvlText w:val=""/>
      <w:lvlJc w:val="left"/>
      <w:pPr>
        <w:ind w:left="4320" w:hanging="360"/>
      </w:pPr>
      <w:rPr>
        <w:rFonts w:ascii="Wingdings" w:hAnsi="Wingdings" w:hint="default"/>
      </w:rPr>
    </w:lvl>
    <w:lvl w:ilvl="6" w:tplc="33E44152">
      <w:start w:val="1"/>
      <w:numFmt w:val="bullet"/>
      <w:lvlText w:val=""/>
      <w:lvlJc w:val="left"/>
      <w:pPr>
        <w:ind w:left="5040" w:hanging="360"/>
      </w:pPr>
      <w:rPr>
        <w:rFonts w:ascii="Symbol" w:hAnsi="Symbol" w:hint="default"/>
      </w:rPr>
    </w:lvl>
    <w:lvl w:ilvl="7" w:tplc="651EA16C">
      <w:start w:val="1"/>
      <w:numFmt w:val="bullet"/>
      <w:lvlText w:val="o"/>
      <w:lvlJc w:val="left"/>
      <w:pPr>
        <w:ind w:left="5760" w:hanging="360"/>
      </w:pPr>
      <w:rPr>
        <w:rFonts w:ascii="Courier New" w:hAnsi="Courier New" w:hint="default"/>
      </w:rPr>
    </w:lvl>
    <w:lvl w:ilvl="8" w:tplc="3E58389C">
      <w:start w:val="1"/>
      <w:numFmt w:val="bullet"/>
      <w:lvlText w:val=""/>
      <w:lvlJc w:val="left"/>
      <w:pPr>
        <w:ind w:left="6480" w:hanging="360"/>
      </w:pPr>
      <w:rPr>
        <w:rFonts w:ascii="Wingdings" w:hAnsi="Wingdings" w:hint="default"/>
      </w:rPr>
    </w:lvl>
  </w:abstractNum>
  <w:abstractNum w:abstractNumId="2" w15:restartNumberingAfterBreak="0">
    <w:nsid w:val="5BB4F9F0"/>
    <w:multiLevelType w:val="hybridMultilevel"/>
    <w:tmpl w:val="FFFFFFFF"/>
    <w:lvl w:ilvl="0" w:tplc="CCB24DE4">
      <w:start w:val="1"/>
      <w:numFmt w:val="bullet"/>
      <w:lvlText w:val=""/>
      <w:lvlJc w:val="left"/>
      <w:pPr>
        <w:ind w:left="788" w:hanging="360"/>
      </w:pPr>
      <w:rPr>
        <w:rFonts w:ascii="Symbol" w:hAnsi="Symbol" w:hint="default"/>
      </w:rPr>
    </w:lvl>
    <w:lvl w:ilvl="1" w:tplc="821AC50E">
      <w:start w:val="1"/>
      <w:numFmt w:val="bullet"/>
      <w:lvlText w:val="o"/>
      <w:lvlJc w:val="left"/>
      <w:pPr>
        <w:ind w:left="1508" w:hanging="360"/>
      </w:pPr>
      <w:rPr>
        <w:rFonts w:ascii="Courier New" w:hAnsi="Courier New" w:hint="default"/>
      </w:rPr>
    </w:lvl>
    <w:lvl w:ilvl="2" w:tplc="1C869D16">
      <w:start w:val="1"/>
      <w:numFmt w:val="bullet"/>
      <w:lvlText w:val=""/>
      <w:lvlJc w:val="left"/>
      <w:pPr>
        <w:ind w:left="2228" w:hanging="360"/>
      </w:pPr>
      <w:rPr>
        <w:rFonts w:ascii="Wingdings" w:hAnsi="Wingdings" w:hint="default"/>
      </w:rPr>
    </w:lvl>
    <w:lvl w:ilvl="3" w:tplc="F5AA39D4">
      <w:start w:val="1"/>
      <w:numFmt w:val="bullet"/>
      <w:lvlText w:val=""/>
      <w:lvlJc w:val="left"/>
      <w:pPr>
        <w:ind w:left="2948" w:hanging="360"/>
      </w:pPr>
      <w:rPr>
        <w:rFonts w:ascii="Symbol" w:hAnsi="Symbol" w:hint="default"/>
      </w:rPr>
    </w:lvl>
    <w:lvl w:ilvl="4" w:tplc="D4E62588">
      <w:start w:val="1"/>
      <w:numFmt w:val="bullet"/>
      <w:lvlText w:val="o"/>
      <w:lvlJc w:val="left"/>
      <w:pPr>
        <w:ind w:left="3668" w:hanging="360"/>
      </w:pPr>
      <w:rPr>
        <w:rFonts w:ascii="Courier New" w:hAnsi="Courier New" w:hint="default"/>
      </w:rPr>
    </w:lvl>
    <w:lvl w:ilvl="5" w:tplc="56C64784">
      <w:start w:val="1"/>
      <w:numFmt w:val="bullet"/>
      <w:lvlText w:val=""/>
      <w:lvlJc w:val="left"/>
      <w:pPr>
        <w:ind w:left="4388" w:hanging="360"/>
      </w:pPr>
      <w:rPr>
        <w:rFonts w:ascii="Wingdings" w:hAnsi="Wingdings" w:hint="default"/>
      </w:rPr>
    </w:lvl>
    <w:lvl w:ilvl="6" w:tplc="EBD84232">
      <w:start w:val="1"/>
      <w:numFmt w:val="bullet"/>
      <w:lvlText w:val=""/>
      <w:lvlJc w:val="left"/>
      <w:pPr>
        <w:ind w:left="5108" w:hanging="360"/>
      </w:pPr>
      <w:rPr>
        <w:rFonts w:ascii="Symbol" w:hAnsi="Symbol" w:hint="default"/>
      </w:rPr>
    </w:lvl>
    <w:lvl w:ilvl="7" w:tplc="D39EFC16">
      <w:start w:val="1"/>
      <w:numFmt w:val="bullet"/>
      <w:lvlText w:val="o"/>
      <w:lvlJc w:val="left"/>
      <w:pPr>
        <w:ind w:left="5828" w:hanging="360"/>
      </w:pPr>
      <w:rPr>
        <w:rFonts w:ascii="Courier New" w:hAnsi="Courier New" w:hint="default"/>
      </w:rPr>
    </w:lvl>
    <w:lvl w:ilvl="8" w:tplc="73AAC046">
      <w:start w:val="1"/>
      <w:numFmt w:val="bullet"/>
      <w:lvlText w:val=""/>
      <w:lvlJc w:val="left"/>
      <w:pPr>
        <w:ind w:left="6548" w:hanging="360"/>
      </w:pPr>
      <w:rPr>
        <w:rFonts w:ascii="Wingdings" w:hAnsi="Wingdings" w:hint="default"/>
      </w:rPr>
    </w:lvl>
  </w:abstractNum>
  <w:abstractNum w:abstractNumId="3" w15:restartNumberingAfterBreak="0">
    <w:nsid w:val="7794416D"/>
    <w:multiLevelType w:val="singleLevel"/>
    <w:tmpl w:val="8824345E"/>
    <w:lvl w:ilvl="0">
      <w:start w:val="1"/>
      <w:numFmt w:val="lowerLetter"/>
      <w:lvlText w:val="%1)"/>
      <w:lvlJc w:val="left"/>
      <w:pPr>
        <w:tabs>
          <w:tab w:val="num" w:pos="1104"/>
        </w:tabs>
        <w:ind w:left="1104" w:hanging="396"/>
      </w:pPr>
    </w:lvl>
  </w:abstractNum>
  <w:num w:numId="1">
    <w:abstractNumId w:val="3"/>
    <w:lvlOverride w:ilvl="0">
      <w:startOverride w:val="1"/>
    </w:lvlOverride>
  </w:num>
  <w:num w:numId="2">
    <w:abstractNumId w:val="0"/>
    <w:lvlOverride w:ilvl="0">
      <w:startOverride w:val="1"/>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2B54"/>
    <w:rsid w:val="00027926"/>
    <w:rsid w:val="00044CA9"/>
    <w:rsid w:val="0023796A"/>
    <w:rsid w:val="0026027C"/>
    <w:rsid w:val="00331E9F"/>
    <w:rsid w:val="00494988"/>
    <w:rsid w:val="00525C30"/>
    <w:rsid w:val="0053074A"/>
    <w:rsid w:val="006F1103"/>
    <w:rsid w:val="00780170"/>
    <w:rsid w:val="007C0EF5"/>
    <w:rsid w:val="008B2B54"/>
    <w:rsid w:val="009F760B"/>
    <w:rsid w:val="00D4403C"/>
    <w:rsid w:val="00D85527"/>
    <w:rsid w:val="00F9603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FCC374"/>
  <w15:chartTrackingRefBased/>
  <w15:docId w15:val="{8A75A901-0B2E-4CB0-B28E-04AA5A539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7926"/>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aliases w:val="f,AL Pie de página,Pie de página AL,pie de página, Car13,Car13"/>
    <w:basedOn w:val="Normal"/>
    <w:link w:val="PiedepginaCar"/>
    <w:unhideWhenUsed/>
    <w:qFormat/>
    <w:rsid w:val="008B2B54"/>
    <w:pPr>
      <w:tabs>
        <w:tab w:val="center" w:pos="4252"/>
        <w:tab w:val="right" w:pos="8504"/>
      </w:tabs>
      <w:spacing w:after="0" w:line="240" w:lineRule="auto"/>
    </w:pPr>
    <w:rPr>
      <w:rFonts w:ascii="Times New Roman" w:eastAsia="Times New Roman" w:hAnsi="Times New Roman" w:cs="Times New Roman"/>
      <w:sz w:val="20"/>
      <w:szCs w:val="20"/>
      <w:lang w:eastAsia="es-ES"/>
    </w:rPr>
  </w:style>
  <w:style w:type="character" w:customStyle="1" w:styleId="PiedepginaCar">
    <w:name w:val="Pie de página Car"/>
    <w:aliases w:val="f Car,AL Pie de página Car,Pie de página AL Car,pie de página Car, Car13 Car,Car13 Car"/>
    <w:basedOn w:val="Fuentedeprrafopredeter"/>
    <w:link w:val="Piedepgina"/>
    <w:rsid w:val="008B2B54"/>
    <w:rPr>
      <w:rFonts w:ascii="Times New Roman" w:eastAsia="Times New Roman" w:hAnsi="Times New Roman" w:cs="Times New Roman"/>
      <w:sz w:val="20"/>
      <w:szCs w:val="20"/>
      <w:lang w:eastAsia="es-ES"/>
    </w:rPr>
  </w:style>
  <w:style w:type="paragraph" w:customStyle="1" w:styleId="BodyText22">
    <w:name w:val="Body Text 22"/>
    <w:basedOn w:val="Normal"/>
    <w:qFormat/>
    <w:rsid w:val="008B2B54"/>
    <w:pPr>
      <w:widowControl w:val="0"/>
      <w:spacing w:after="0" w:line="240" w:lineRule="auto"/>
      <w:jc w:val="both"/>
    </w:pPr>
    <w:rPr>
      <w:rFonts w:ascii="Arial" w:eastAsia="Times New Roman" w:hAnsi="Arial" w:cs="Times New Roman"/>
      <w:sz w:val="24"/>
      <w:szCs w:val="20"/>
      <w:lang w:val="es-ES_tradnl" w:eastAsia="es-ES"/>
    </w:rPr>
  </w:style>
  <w:style w:type="paragraph" w:styleId="Sangradetextonormal">
    <w:name w:val="Body Text Indent"/>
    <w:aliases w:val="Sangría de t. independiente"/>
    <w:basedOn w:val="Normal"/>
    <w:link w:val="SangradetextonormalCar"/>
    <w:qFormat/>
    <w:rsid w:val="008B2B54"/>
    <w:pPr>
      <w:spacing w:after="120" w:line="240" w:lineRule="auto"/>
      <w:ind w:left="283"/>
    </w:pPr>
    <w:rPr>
      <w:rFonts w:ascii="Times New Roman" w:eastAsia="Times New Roman" w:hAnsi="Times New Roman" w:cs="Times New Roman"/>
      <w:sz w:val="20"/>
      <w:szCs w:val="20"/>
      <w:lang w:val="x-none" w:eastAsia="es-ES"/>
    </w:rPr>
  </w:style>
  <w:style w:type="character" w:customStyle="1" w:styleId="SangradetextonormalCar">
    <w:name w:val="Sangría de texto normal Car"/>
    <w:aliases w:val="Sangría de t. independiente Car"/>
    <w:basedOn w:val="Fuentedeprrafopredeter"/>
    <w:link w:val="Sangradetextonormal"/>
    <w:rsid w:val="008B2B54"/>
    <w:rPr>
      <w:rFonts w:ascii="Times New Roman" w:eastAsia="Times New Roman" w:hAnsi="Times New Roman" w:cs="Times New Roman"/>
      <w:sz w:val="20"/>
      <w:szCs w:val="20"/>
      <w:lang w:val="x-none" w:eastAsia="es-ES"/>
    </w:rPr>
  </w:style>
  <w:style w:type="numbering" w:customStyle="1" w:styleId="WW8Num5015">
    <w:name w:val="WW8Num5015"/>
    <w:rsid w:val="008B2B54"/>
    <w:pPr>
      <w:numPr>
        <w:numId w:val="2"/>
      </w:numPr>
    </w:pPr>
  </w:style>
  <w:style w:type="paragraph" w:styleId="Encabezado">
    <w:name w:val="header"/>
    <w:aliases w:val="AL Encabezado,Encabezado AL,h,h8,h9,h10,h18, Car,encabezado,Encabezado1,En-tête 1.1,Car14, Car14,Encabezado Car1 Car,Encabezado Car Car Car, Car6 Car Car Car, Car6 Car1 Car, Car6 Car, Car6,Car6 Car Car Car,Car6 Car1 Car,Car6 Car,Car6,Tit 1"/>
    <w:basedOn w:val="Normal"/>
    <w:link w:val="EncabezadoCar"/>
    <w:unhideWhenUsed/>
    <w:qFormat/>
    <w:rsid w:val="008B2B54"/>
    <w:pPr>
      <w:tabs>
        <w:tab w:val="center" w:pos="4419"/>
        <w:tab w:val="right" w:pos="8838"/>
      </w:tabs>
      <w:spacing w:after="0" w:line="240" w:lineRule="auto"/>
    </w:pPr>
  </w:style>
  <w:style w:type="character" w:customStyle="1" w:styleId="EncabezadoCar">
    <w:name w:val="Encabezado Car"/>
    <w:aliases w:val="AL Encabezado Car,Encabezado AL Car,h Car,h8 Car,h9 Car,h10 Car,h18 Car, Car Car,encabezado Car,Encabezado1 Car,En-tête 1.1 Car,Car14 Car, Car14 Car,Encabezado Car1 Car Car,Encabezado Car Car Car Car, Car6 Car Car Car Car, Car6 Car Car"/>
    <w:basedOn w:val="Fuentedeprrafopredeter"/>
    <w:link w:val="Encabezado"/>
    <w:rsid w:val="008B2B54"/>
  </w:style>
  <w:style w:type="character" w:styleId="Hipervnculo">
    <w:name w:val="Hyperlink"/>
    <w:uiPriority w:val="99"/>
    <w:unhideWhenUsed/>
    <w:qFormat/>
    <w:rsid w:val="008B2B54"/>
    <w:rPr>
      <w:color w:val="0000FF"/>
      <w:u w:val="single"/>
    </w:rPr>
  </w:style>
  <w:style w:type="paragraph" w:styleId="Prrafodelista">
    <w:name w:val="List Paragraph"/>
    <w:aliases w:val="Bullet List,Cuadrícula media 1 - Énfasis 21,FooterText,List Paragraph1,List Paragraph_0,Lista multicolor - Énfasis 11,Lista vistosa - Énfasis 11,Lista vistosa - Énfasis 13,Paragraphe de liste1,Párrafo de lista11,Scitum normal,lp1,Boli,H"/>
    <w:basedOn w:val="Normal"/>
    <w:link w:val="PrrafodelistaCar"/>
    <w:uiPriority w:val="34"/>
    <w:qFormat/>
    <w:rsid w:val="008B2B54"/>
    <w:pPr>
      <w:ind w:left="720"/>
      <w:contextualSpacing/>
    </w:pPr>
    <w:rPr>
      <w:rFonts w:ascii="Arial Narrow" w:hAnsi="Arial Narrow"/>
      <w:sz w:val="18"/>
    </w:rPr>
  </w:style>
  <w:style w:type="character" w:customStyle="1" w:styleId="PrrafodelistaCar">
    <w:name w:val="Párrafo de lista Car"/>
    <w:aliases w:val="Bullet List Car,Cuadrícula media 1 - Énfasis 21 Car,FooterText Car,List Paragraph1 Car,List Paragraph_0 Car,Lista multicolor - Énfasis 11 Car,Lista vistosa - Énfasis 11 Car,Lista vistosa - Énfasis 13 Car,Paragraphe de liste1 Car"/>
    <w:link w:val="Prrafodelista"/>
    <w:uiPriority w:val="34"/>
    <w:qFormat/>
    <w:locked/>
    <w:rsid w:val="008B2B54"/>
    <w:rPr>
      <w:rFonts w:ascii="Arial Narrow" w:hAnsi="Arial Narrow"/>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3" Type="http://schemas.openxmlformats.org/officeDocument/2006/relationships/hyperlink" Target="mailto:registro.cenac@imi.mil.co" TargetMode="External"/><Relationship Id="rId2" Type="http://schemas.openxmlformats.org/officeDocument/2006/relationships/hyperlink" Target="mailto:cenacimi@ejercito.mil.co" TargetMode="External"/><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248</Words>
  <Characters>1367</Characters>
  <Application>Microsoft Office Word</Application>
  <DocSecurity>0</DocSecurity>
  <Lines>11</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Nayibe Solano Rodriguez</dc:creator>
  <cp:keywords/>
  <dc:description/>
  <cp:lastModifiedBy>Erika Nayibe Solano Rodriguez</cp:lastModifiedBy>
  <cp:revision>2</cp:revision>
  <dcterms:created xsi:type="dcterms:W3CDTF">2026-04-28T03:25:00Z</dcterms:created>
  <dcterms:modified xsi:type="dcterms:W3CDTF">2026-04-28T03:25:00Z</dcterms:modified>
</cp:coreProperties>
</file>